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1" w:rsidRDefault="00275E71" w:rsidP="00275E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75E71" w:rsidRDefault="00275E71" w:rsidP="00275E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275E71" w:rsidRPr="00186204" w:rsidRDefault="00275E71" w:rsidP="00275E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21.12.2021 № 673</w:t>
      </w:r>
    </w:p>
    <w:p w:rsidR="00275E71" w:rsidRPr="00186204" w:rsidRDefault="00275E71" w:rsidP="00275E71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75E71" w:rsidRPr="00186204" w:rsidRDefault="00275E71" w:rsidP="00275E71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186204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275E71" w:rsidRPr="00186204" w:rsidRDefault="00275E71" w:rsidP="00275E71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71" w:rsidRPr="00186204" w:rsidRDefault="00275E71" w:rsidP="002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275E71" w:rsidRPr="00186204" w:rsidRDefault="00275E71" w:rsidP="002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4" w:history="1">
        <w:r w:rsidRPr="00186204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186204">
        <w:rPr>
          <w:rFonts w:ascii="Times New Roman" w:eastAsia="Calibri" w:hAnsi="Times New Roman" w:cs="Times New Roman"/>
          <w:color w:val="316EA8"/>
          <w:sz w:val="26"/>
          <w:szCs w:val="26"/>
          <w:u w:val="single"/>
          <w:shd w:val="clear" w:color="auto" w:fill="FFFFFF"/>
        </w:rPr>
        <w:t xml:space="preserve"> </w:t>
      </w:r>
      <w:r w:rsidRPr="00186204">
        <w:rPr>
          <w:rFonts w:ascii="Times New Roman" w:eastAsia="Calibri" w:hAnsi="Times New Roman" w:cs="Times New Roman"/>
          <w:color w:val="316EA8"/>
          <w:sz w:val="26"/>
          <w:szCs w:val="26"/>
          <w:u w:val="single"/>
          <w:shd w:val="clear" w:color="auto" w:fill="FFFFFF"/>
        </w:rPr>
        <w:br/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1900202107280003; 20.08.2021,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1900202108200001; 31.08.2021,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1900202108310002; 18.09.2021,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1900202109180008; 12.10.2021,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1900202110120001; 26.10.2021,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1900202110260009; 29.10.2021,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1900202110290001,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1900202110290011; 05.11.2021,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1900202111050001</w:t>
      </w:r>
      <w:r w:rsidRPr="005953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10.12.2021, № </w:t>
      </w:r>
      <w:r w:rsidRPr="00102B4C">
        <w:rPr>
          <w:rFonts w:ascii="Times New Roman" w:hAnsi="Times New Roman" w:cs="Times New Roman"/>
          <w:sz w:val="26"/>
          <w:szCs w:val="26"/>
          <w:shd w:val="clear" w:color="auto" w:fill="FFFFFF"/>
        </w:rPr>
        <w:t>1900202112100008</w:t>
      </w:r>
      <w:r w:rsidRPr="00186204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275E71" w:rsidRPr="00483BA8" w:rsidRDefault="00275E71" w:rsidP="002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1) </w:t>
      </w:r>
      <w:r w:rsidRPr="00034E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абзаце четвертом подпункта 3 пункта 3 слова «</w:t>
      </w:r>
      <w:r w:rsidRPr="00034EB8">
        <w:rPr>
          <w:rFonts w:ascii="Times New Roman" w:hAnsi="Times New Roman" w:cs="Times New Roman"/>
          <w:sz w:val="26"/>
          <w:szCs w:val="26"/>
          <w:shd w:val="clear" w:color="auto" w:fill="FFFFFF"/>
        </w:rPr>
        <w:t>23:00 до 6:00 утра следующего дня» заменить словами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02</w:t>
      </w:r>
      <w:r w:rsidRPr="00483BA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00 до 6</w:t>
      </w:r>
      <w:r w:rsidRPr="00483BA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00 ежедневно»</w:t>
      </w:r>
      <w:r w:rsidRPr="00483BA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275E71" w:rsidRPr="00186204" w:rsidRDefault="00275E71" w:rsidP="002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2) абзацы шестой – одиннадцатый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пункт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4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признать утратившими силу</w:t>
      </w:r>
      <w:r w:rsidRPr="00B775A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p w:rsidR="00275E71" w:rsidRPr="00186204" w:rsidRDefault="00275E71" w:rsidP="0027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5E71" w:rsidRPr="00186204" w:rsidRDefault="00275E71" w:rsidP="00275E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275E71" w:rsidRPr="00186204" w:rsidRDefault="00275E71" w:rsidP="00275E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275E71" w:rsidRPr="00186204" w:rsidRDefault="00275E71" w:rsidP="00275E71">
      <w:pPr>
        <w:rPr>
          <w:rFonts w:ascii="Calibri" w:eastAsia="Calibri" w:hAnsi="Calibri" w:cs="Times New Roman"/>
        </w:rPr>
      </w:pPr>
      <w:r w:rsidRPr="00186204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275E71" w:rsidRPr="00186204" w:rsidRDefault="00275E71" w:rsidP="00275E71">
      <w:pPr>
        <w:rPr>
          <w:rFonts w:ascii="Calibri" w:eastAsia="Calibri" w:hAnsi="Calibri" w:cs="Times New Roman"/>
        </w:rPr>
      </w:pPr>
    </w:p>
    <w:p w:rsidR="00275E71" w:rsidRPr="00186204" w:rsidRDefault="00275E71" w:rsidP="00275E71">
      <w:pPr>
        <w:rPr>
          <w:rFonts w:ascii="Calibri" w:eastAsia="Calibri" w:hAnsi="Calibri" w:cs="Times New Roman"/>
        </w:rPr>
      </w:pPr>
    </w:p>
    <w:p w:rsidR="00275E71" w:rsidRPr="00186204" w:rsidRDefault="00275E71" w:rsidP="00275E71">
      <w:pPr>
        <w:rPr>
          <w:rFonts w:ascii="Calibri" w:eastAsia="Calibri" w:hAnsi="Calibri" w:cs="Times New Roman"/>
        </w:rPr>
      </w:pPr>
    </w:p>
    <w:p w:rsidR="00275E71" w:rsidRPr="00186204" w:rsidRDefault="00275E71" w:rsidP="00275E71">
      <w:pPr>
        <w:rPr>
          <w:rFonts w:ascii="Calibri" w:eastAsia="Calibri" w:hAnsi="Calibri" w:cs="Times New Roman"/>
        </w:rPr>
      </w:pPr>
    </w:p>
    <w:p w:rsidR="00275E71" w:rsidRPr="00186204" w:rsidRDefault="00275E71" w:rsidP="00275E71">
      <w:pPr>
        <w:rPr>
          <w:rFonts w:ascii="Calibri" w:eastAsia="Calibri" w:hAnsi="Calibri" w:cs="Times New Roman"/>
        </w:rPr>
      </w:pPr>
    </w:p>
    <w:p w:rsidR="00275E71" w:rsidRPr="00186204" w:rsidRDefault="00275E71" w:rsidP="00275E71">
      <w:pPr>
        <w:rPr>
          <w:rFonts w:ascii="Calibri" w:eastAsia="Calibri" w:hAnsi="Calibri" w:cs="Times New Roman"/>
        </w:rPr>
      </w:pPr>
    </w:p>
    <w:p w:rsidR="00275E71" w:rsidRDefault="00275E71" w:rsidP="00275E71"/>
    <w:p w:rsidR="0063089D" w:rsidRDefault="0063089D"/>
    <w:sectPr w:rsidR="0063089D" w:rsidSect="003C571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12" w:rsidRPr="00C46126" w:rsidRDefault="00275E71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3C5712" w:rsidRDefault="00275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1"/>
    <w:rsid w:val="00275E71"/>
    <w:rsid w:val="006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6AA1-2643-4CD5-88C6-7A214715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E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5E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2021-12-22T08:36:00Z</dcterms:created>
  <dcterms:modified xsi:type="dcterms:W3CDTF">2021-12-22T08:37:00Z</dcterms:modified>
</cp:coreProperties>
</file>